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3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5089"/>
          <w:tab w:val="right" w:leader="none" w:pos="9540"/>
        </w:tabs>
        <w:ind w:left="-141.73228346456688" w:firstLine="0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РАБОЧАЯ ПРОГРАММА ПРОИЗВОДСТВЕННОЙ ПРАКТИК</w:t>
      </w:r>
    </w:p>
    <w:p w:rsidR="00000000" w:rsidDel="00000000" w:rsidP="00000000" w:rsidRDefault="00000000" w:rsidRPr="00000000" w14:paraId="00000004">
      <w:pPr>
        <w:tabs>
          <w:tab w:val="center" w:leader="none" w:pos="5089"/>
          <w:tab w:val="right" w:leader="none" w:pos="9540"/>
        </w:tabs>
        <w:ind w:left="-141.73228346456688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5089"/>
          <w:tab w:val="right" w:leader="none" w:pos="9540"/>
        </w:tabs>
        <w:ind w:left="-141.73228346456688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870.0" w:type="dxa"/>
            <w:jc w:val="left"/>
            <w:tblInd w:w="-141.73228346456688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80"/>
            <w:gridCol w:w="7590"/>
            <w:tblGridChange w:id="0">
              <w:tblGrid>
                <w:gridCol w:w="2280"/>
                <w:gridCol w:w="75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1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Дисциплина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1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Производственная практика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1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Курс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1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</w:t>
                </w:r>
              </w:p>
            </w:tc>
          </w:tr>
        </w:tbl>
      </w:sdtContent>
    </w:sdt>
    <w:p w:rsidR="00000000" w:rsidDel="00000000" w:rsidP="00000000" w:rsidRDefault="00000000" w:rsidRPr="00000000" w14:paraId="0000000A">
      <w:pPr>
        <w:tabs>
          <w:tab w:val="center" w:leader="none" w:pos="5089"/>
          <w:tab w:val="right" w:leader="none" w:pos="9540"/>
        </w:tabs>
        <w:ind w:left="-141.73228346456688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141.73228346456688" w:right="-8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Направление (специальность) 38.04.02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«Менеджмент»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ind w:left="-141.73228346456688" w:right="-81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040"/>
        </w:tabs>
        <w:ind w:left="-141.7322834645668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Форма обучения: очная</w:t>
      </w:r>
    </w:p>
    <w:p w:rsidR="00000000" w:rsidDel="00000000" w:rsidP="00000000" w:rsidRDefault="00000000" w:rsidRPr="00000000" w14:paraId="0000000E">
      <w:pPr>
        <w:tabs>
          <w:tab w:val="left" w:leader="none" w:pos="5040"/>
        </w:tabs>
        <w:ind w:left="-141.7322834645668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040"/>
        </w:tabs>
        <w:ind w:left="-141.7322834645668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введения в учебный процесс НМУ:</w:t>
        <w:tab/>
        <w:t xml:space="preserve">                                           «1» сентября 2025 г.</w:t>
      </w:r>
    </w:p>
    <w:p w:rsidR="00000000" w:rsidDel="00000000" w:rsidP="00000000" w:rsidRDefault="00000000" w:rsidRPr="00000000" w14:paraId="00000010">
      <w:pPr>
        <w:tabs>
          <w:tab w:val="left" w:leader="none" w:pos="5040"/>
        </w:tabs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3" w:right="1160" w:firstLine="0"/>
        <w:jc w:val="center"/>
        <w:rPr>
          <w:sz w:val="24"/>
          <w:szCs w:val="24"/>
        </w:rPr>
        <w:sectPr>
          <w:footerReference r:id="rId7" w:type="default"/>
          <w:pgSz w:h="16840" w:w="11910" w:orient="portrait"/>
          <w:pgMar w:bottom="280" w:top="1040" w:left="992" w:right="708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1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2,2,"</w:instrText>
            <w:fldChar w:fldCharType="separate"/>
          </w:r>
          <w:hyperlink w:anchor="_heading=h.y53krc1k1r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heading=h.y53krc1k1r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_heading=h.y53krc1k1r9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Место дисциплины в структуре ОПОП ВО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5kcakdcmt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heading=h.355kcakdcmt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_heading=h.355kcakdcmtq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Объем дисциплины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k2qngxu810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heading=h.3k2qngxu810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_heading=h.3k2qngxu810s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Формат проведения практики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dd99h5f4svg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heading=h.dd99h5f4svg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_heading=h.dd99h5f4svg5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Место и период проведения практики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i8zw4e9ikmo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heading=h.i8zw4e9ikmo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_heading=h.i8zw4e9ikmov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Входные требования для освоения дисциплины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mylrrmk2vkh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hyperlink>
          <w:hyperlink w:anchor="_heading=h.mylrrmk2vkh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_heading=h.mylrrmk2vkh5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Результаты прохождения дисциплины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ycuylt3lzl4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hyperlink>
          <w:hyperlink w:anchor="_heading=h.ycuylt3lzl4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_heading=h.ycuylt3lzl4c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Содержание дисциплины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udiohxy2kg5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hyperlink>
          <w:hyperlink w:anchor="_heading=h.udiohxy2kg5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_heading=h.udiohxy2kg5g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Ресурсное обеспечение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5h1n80x85gx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8.1.</w:t>
            </w:r>
          </w:hyperlink>
          <w:hyperlink w:anchor="_heading=h.5h1n80x85gx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_heading=h.5h1n80x85gxh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Список основной литературы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wbfun3zkfl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8.2.</w:t>
            </w:r>
          </w:hyperlink>
          <w:hyperlink w:anchor="_heading=h.twbfun3zkfl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_heading=h.twbfun3zkflo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Список дополнительной литературы (при наличии)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nqc9qqd2t2q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8.3.</w:t>
            </w:r>
          </w:hyperlink>
          <w:hyperlink w:anchor="_heading=h.nqc9qqd2t2q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_heading=h.nqc9qqd2t2q4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Список программного обеспечения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xeruxaqbpa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8.4.</w:t>
            </w:r>
          </w:hyperlink>
          <w:hyperlink w:anchor="_heading=h.xeruxaqbpa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_heading=h.xeruxaqbpay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Список баз данных и информационных справочных систем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sfmg55m0a9y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8.5.</w:t>
            </w:r>
          </w:hyperlink>
          <w:hyperlink w:anchor="_heading=h.sfmg55m0a9y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_heading=h.sfmg55m0a9yy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Список ресурсов сети «Интернет»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oe2x0x5km0p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8.6.</w:t>
            </w:r>
          </w:hyperlink>
          <w:hyperlink w:anchor="_heading=h.oe2x0x5km0p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_heading=h.oe2x0x5km0pw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Материально-техническое обеспечение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7mrdvguv5s9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hyperlink>
          <w:hyperlink w:anchor="_heading=h.7mrdvguv5s9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_heading=h.7mrdvguv5s96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Фонд оценочных средств</w:t>
            <w:tab/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pkf0pbud393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9.1.</w:t>
            </w:r>
          </w:hyperlink>
          <w:hyperlink w:anchor="_heading=h.pkf0pbud393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_heading=h.pkf0pbud393h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Текущий контроль успеваемости</w:t>
            <w:tab/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r0i4mgfot9n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9.2.</w:t>
            </w:r>
          </w:hyperlink>
          <w:hyperlink w:anchor="_heading=h.r0i4mgfot9n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_heading=h.r0i4mgfot9n0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Промежуточная аттестация</w:t>
            <w:tab/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200"/>
            </w:tabs>
            <w:spacing w:after="0" w:before="0" w:line="240" w:lineRule="auto"/>
            <w:ind w:left="717" w:right="0" w:hanging="567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Приложения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6">
      <w:pPr>
        <w:rPr/>
        <w:sectPr>
          <w:footerReference r:id="rId8" w:type="default"/>
          <w:type w:val="nextPage"/>
          <w:pgSz w:h="16840" w:w="11910" w:orient="portrait"/>
          <w:pgMar w:bottom="940" w:top="1040" w:left="992" w:right="708" w:header="0" w:footer="75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1"/>
        </w:numPr>
        <w:tabs>
          <w:tab w:val="left" w:leader="none" w:pos="500"/>
        </w:tabs>
        <w:spacing w:after="240" w:before="73" w:lineRule="auto"/>
        <w:ind w:left="500" w:hanging="359"/>
        <w:rPr/>
      </w:pPr>
      <w:bookmarkStart w:colFirst="0" w:colLast="0" w:name="_heading=h.y53krc1k1r9" w:id="0"/>
      <w:bookmarkEnd w:id="0"/>
      <w:r w:rsidDel="00000000" w:rsidR="00000000" w:rsidRPr="00000000">
        <w:rPr>
          <w:rtl w:val="0"/>
        </w:rPr>
        <w:t xml:space="preserve">Место дисциплины в структуре ОПОП ВО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2" w:right="69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Практика «Учебная ознакомительная практика» входит в обязательную часть учебного плана основной образовательной программы магистратуры по данному направлению подготовки и является обязательной для прохождения практикой.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учебному плану практика проводится в 1 семестре.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69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Успешное прохождение учебной (ознакомительной) дисциплины является необходимой основой для последующего изучения дисциплин части, формируемой участниками образовательных отношений, написания выпускной квалификационной работы магистр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numPr>
          <w:ilvl w:val="0"/>
          <w:numId w:val="1"/>
        </w:numPr>
        <w:tabs>
          <w:tab w:val="left" w:leader="none" w:pos="500"/>
        </w:tabs>
        <w:spacing w:before="1" w:lineRule="auto"/>
        <w:ind w:left="500" w:hanging="359"/>
        <w:rPr/>
      </w:pPr>
      <w:bookmarkStart w:colFirst="0" w:colLast="0" w:name="_heading=h.355kcakdcmtq" w:id="1"/>
      <w:bookmarkEnd w:id="1"/>
      <w:r w:rsidDel="00000000" w:rsidR="00000000" w:rsidRPr="00000000">
        <w:rPr>
          <w:rtl w:val="0"/>
        </w:rPr>
        <w:t xml:space="preserve">Объем дисциплины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2" w:right="69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Объём дисциплины составляет 2 зачетные единицы и 72 академических часа. Продолжительность дисциплины 2 недели.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1"/>
        </w:numPr>
        <w:tabs>
          <w:tab w:val="left" w:leader="none" w:pos="500"/>
        </w:tabs>
        <w:ind w:left="500" w:hanging="359"/>
        <w:rPr/>
      </w:pPr>
      <w:bookmarkStart w:colFirst="0" w:colLast="0" w:name="_heading=h.3k2qngxu810s" w:id="2"/>
      <w:bookmarkEnd w:id="2"/>
      <w:r w:rsidDel="00000000" w:rsidR="00000000" w:rsidRPr="00000000">
        <w:rPr>
          <w:rtl w:val="0"/>
        </w:rPr>
        <w:t xml:space="preserve">Формат проведения практики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240" w:lineRule="auto"/>
        <w:ind w:left="1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Стационарный, распределенный.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1"/>
        </w:numPr>
        <w:tabs>
          <w:tab w:val="left" w:leader="none" w:pos="500"/>
        </w:tabs>
        <w:ind w:left="500" w:hanging="359"/>
        <w:rPr/>
      </w:pPr>
      <w:bookmarkStart w:colFirst="0" w:colLast="0" w:name="_heading=h.dd99h5f4svg5" w:id="3"/>
      <w:bookmarkEnd w:id="3"/>
      <w:r w:rsidDel="00000000" w:rsidR="00000000" w:rsidRPr="00000000">
        <w:rPr>
          <w:rtl w:val="0"/>
        </w:rPr>
        <w:t xml:space="preserve">Место и период проведения практики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42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Сроки проведения практики устанавливаются в соответствии с учебным планом и годовым календарным учебным планом НМУ, с учетом теоретической подготовленности студентов, возможностей баз практик. Прохождение учебных и производственных практик может осуществляться в режиме продолжения теоретического обучения.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4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Практика проводится в академических институтах, компаниях и фирмах г. Москвы и ближайшего Подмосковья.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numPr>
          <w:ilvl w:val="0"/>
          <w:numId w:val="1"/>
        </w:numPr>
        <w:tabs>
          <w:tab w:val="left" w:leader="none" w:pos="500"/>
        </w:tabs>
        <w:spacing w:before="1" w:lineRule="auto"/>
        <w:ind w:left="500" w:hanging="359"/>
        <w:rPr/>
      </w:pPr>
      <w:bookmarkStart w:colFirst="0" w:colLast="0" w:name="_heading=h.i8zw4e9ikmov" w:id="4"/>
      <w:bookmarkEnd w:id="4"/>
      <w:r w:rsidDel="00000000" w:rsidR="00000000" w:rsidRPr="00000000">
        <w:rPr>
          <w:rtl w:val="0"/>
        </w:rPr>
        <w:t xml:space="preserve">Входные требования для освоения дисциплины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" w:right="1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Учебно-ознакомительная практика направлена на знакомство с профилем и особенностями выбранного направления обучения, формирование интереса к самостоятельной научно-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4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исследовательской работе приобретение студентами практических умений и навыков решения прикладных производственных задач по специальности «Современные аспекты фундаментальной математики» в рамках избранной специализации.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69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Практика опирается на знания, умения и навыки, приобретенные при освоении образовательной программы предыдущего уровня.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numPr>
          <w:ilvl w:val="0"/>
          <w:numId w:val="1"/>
        </w:numPr>
        <w:tabs>
          <w:tab w:val="left" w:leader="none" w:pos="500"/>
        </w:tabs>
        <w:ind w:left="500" w:hanging="359"/>
        <w:rPr/>
      </w:pPr>
      <w:bookmarkStart w:colFirst="0" w:colLast="0" w:name="_heading=h.mylrrmk2vkh5" w:id="5"/>
      <w:bookmarkEnd w:id="5"/>
      <w:r w:rsidDel="00000000" w:rsidR="00000000" w:rsidRPr="00000000">
        <w:rPr>
          <w:rtl w:val="0"/>
        </w:rPr>
        <w:t xml:space="preserve">Результаты прохождения дисциплины</w:t>
      </w:r>
    </w:p>
    <w:p w:rsidR="00000000" w:rsidDel="00000000" w:rsidP="00000000" w:rsidRDefault="00000000" w:rsidRPr="00000000" w14:paraId="00000040">
      <w:pPr>
        <w:tabs>
          <w:tab w:val="left" w:leader="none" w:pos="5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4677"/>
          <w:tab w:val="right" w:leader="none" w:pos="9355"/>
          <w:tab w:val="center" w:leader="none" w:pos="1080"/>
        </w:tabs>
        <w:ind w:left="-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5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35"/>
        <w:gridCol w:w="6690"/>
        <w:tblGridChange w:id="0">
          <w:tblGrid>
            <w:gridCol w:w="3735"/>
            <w:gridCol w:w="669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Код наименования реализуемой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Перечень планируемых результатов обучения по дисциплине (модулю), соотнесенных с индикаторами достижения компетенций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УК-1. Способен осуществлять критический анализ проблемных ситуаций на основе системного подхода,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вырабатывать стратегию действий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УК-1.И-1. Анализирует проблемную ситуацию как целостную систему, выявляя ее составляющие и связи между ними.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УК-1.И-2. Разрабатывает варианты решения проблемной ситуации на основе критического анализа доступных источников информации.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УК-1.И-3. Вырабатывает стратегию действий для решения проблемной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ситуации в виде последовательности шагов, предвидя результат каждого из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УК-3. 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УК-3.И-1. Понимает и знает особенности формирования эффективной команды.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УК-3.И-2. Демонстрирует поведение эффективного организатора и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координатора командного взаимодействия.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УК-6. Способен определять и реализовывать приоритеты собственной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деятельности и способы ее совершенствования на основе самооценки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УК-6.И-1. Определяет стимулы, мотивы и приоритеты собственной профессиональной деятельности и цели карьерного роста.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УК-6.И-2. Проводит рефлексию своей деятельности и разрабатывает способы ее совершенствования.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ОПК-1. Способен решать профессиональные задачи на основе знания (на продвинутом уровне) экономической, организационной и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управленческой теории, инновационных подходов, обобщения и критического анализа практик управления.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ОПК-1.И-1. Понимает термины, понятия, подходы, модели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экономической, организационной и управленческой теорий в объеме, необходимом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ОПК-1.И-2. Применяет инновационные подходы, основанные на достижениях экономической, организационной и управленческой теорий,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ОПК-1.И-3. Обобщает, проводит критический анализ практик управления и применяет результаты анализа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ОПК-2. Способен применять современные техники и методики сбора данных, продвинутые методы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ОПК-2.И-1. Эффективно использует современные техники и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методики сбора данных, продвинутые методы их обработки и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ОПК-2.И-2. Использует интеллектуальные информационно-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аналитические системы при решении управленческих и исследовательских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ОПК-2.И-3. Разрабатывает и осуществляет исследовательские и аналитические проекты для информационного обеспечения принятия управленческих решений.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ОПК-3. Способен самостоятельно принимать обоснованные организационно-управленческие решения, оценивать их операционную и организационную эффективность и социальную значимость, обеспечивать их реализацию в условиях сложной (в том числе кросс-культурной) и динамичной среды.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ОПК-3.И-1. Понимает особенности поведения субъектов социально-экономических взаимодействий в зависимости от специфики среды, включая особенности кросс-культурных взаимодействий.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ОПК-3.И-2. Критически оценивает альтернативные варианты решения поставленных профессиональных задач, разрабатывает и обосновывает способы их решения с учетом критериев организационной эффективности, оценки рисков и возможных социально-экономических последствий.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ОПК-3.И-3. Описывает проблемы и ситуации профессиональной деятельности, используя язык и аппарат менеджмента и, при необходимости, смежных экономических и социальных наук.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ОПК-3.И-4. Прогнозирует ответное поведение других участников стратегического взаимодействия (конкурентов, партнеров, подчиненных и др.) для принятия стратегических и операционных управленческих решений.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ОПК-4.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ОПК-4.И-1. Понимает основы организации проектной деятельности в современных организациях, методы и техники создания бизнес-моделей и управления процессами, модели и методы инновационного менеджмента.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ОПК-4.И-2. Проводит анализ рынка и выявляет новые рыночные возможности, разрабатывает стратегические и тактические решения в области создания и развития инновационных направлений деятельности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ОПК-5.И-3. Разрабатывает и реализует научно-исследовательские, аналитические, консалтинговые и прочие аналогичные проекты.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ПК-1. Способен принимать и претворять в жизнь управленческие решения в контексте профессиональной образовательной деятельности.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ПК-1. И-1. Устанавливает цели, задачи и этапы работы в рамках зоны своей ответственности в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ПК-1. И-2. Проводит анализ внешних и внутренних факторов, влияющих на деятельность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ПК-1. И-3. Разрабатывает структуру и операционную модель в соответствии с миссией и целями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ПК-4. Способен организовать процессы в образовательной системе.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ПК-4. И-1. Формирует образовательную среды, в том числе и цифровую.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ПК-4. И-2. Разрабатывает и реализует психолого-педагогического сопровождение образовательного процесса.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tabs>
          <w:tab w:val="center" w:leader="none" w:pos="4677"/>
          <w:tab w:val="right" w:leader="none" w:pos="9355"/>
          <w:tab w:val="center" w:leader="none" w:pos="1080"/>
        </w:tabs>
        <w:ind w:left="-141.7322834645668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1"/>
        <w:tabs>
          <w:tab w:val="left" w:leader="none" w:pos="500"/>
        </w:tabs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footerReference r:id="rId9" w:type="default"/>
          <w:footerReference r:id="rId10" w:type="first"/>
          <w:footerReference r:id="rId11" w:type="even"/>
          <w:type w:val="nextPage"/>
          <w:pgSz w:h="16840" w:w="11910" w:orient="portrait"/>
          <w:pgMar w:bottom="960" w:top="760" w:left="992" w:right="708" w:header="0" w:footer="75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"/>
          <w:szCs w:val="2"/>
        </w:rPr>
        <w:sectPr>
          <w:type w:val="continuous"/>
          <w:pgSz w:h="16840" w:w="11910" w:orient="portrait"/>
          <w:pgMar w:bottom="960" w:top="820" w:left="992" w:right="708" w:header="0" w:footer="75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numPr>
          <w:ilvl w:val="0"/>
          <w:numId w:val="1"/>
        </w:numPr>
        <w:tabs>
          <w:tab w:val="left" w:leader="none" w:pos="500"/>
        </w:tabs>
        <w:ind w:left="500" w:hanging="359"/>
        <w:rPr/>
      </w:pPr>
      <w:bookmarkStart w:colFirst="0" w:colLast="0" w:name="_heading=h.ycuylt3lzl4c" w:id="6"/>
      <w:bookmarkEnd w:id="6"/>
      <w:r w:rsidDel="00000000" w:rsidR="00000000" w:rsidRPr="00000000">
        <w:rPr>
          <w:rtl w:val="0"/>
        </w:rPr>
        <w:t xml:space="preserve">Содержание дисциплины</w:t>
      </w:r>
    </w:p>
    <w:tbl>
      <w:tblPr>
        <w:tblStyle w:val="Table3"/>
        <w:tblW w:w="971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6"/>
        <w:gridCol w:w="3389"/>
        <w:gridCol w:w="1130"/>
        <w:gridCol w:w="933"/>
        <w:gridCol w:w="1168"/>
        <w:gridCol w:w="1218"/>
        <w:gridCol w:w="1242"/>
        <w:tblGridChange w:id="0">
          <w:tblGrid>
            <w:gridCol w:w="636"/>
            <w:gridCol w:w="3389"/>
            <w:gridCol w:w="1130"/>
            <w:gridCol w:w="933"/>
            <w:gridCol w:w="1168"/>
            <w:gridCol w:w="1218"/>
            <w:gridCol w:w="1242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-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02" w:right="0" w:hanging="94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разделов и тем дисциплины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4" w:lineRule="auto"/>
              <w:ind w:left="55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Номинальные трудозатраты обучающегося</w:t>
            </w:r>
          </w:p>
        </w:tc>
      </w:tr>
      <w:tr>
        <w:trPr>
          <w:cantSplit w:val="0"/>
          <w:trHeight w:val="15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8" w:right="239" w:hanging="15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ак. ч.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200" w:right="0" w:firstLine="500.9999999999999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Контактная работа (работа во взаимодействии с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5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преподавателем)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5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контактной работы, ак.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2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32" w:right="-15" w:hanging="219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Самостоят. работа, ак. ч.</w:t>
            </w:r>
          </w:p>
        </w:tc>
      </w:tr>
      <w:tr>
        <w:trPr>
          <w:cantSplit w:val="0"/>
          <w:trHeight w:val="86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29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Ауд.,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ак.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323" w:right="148" w:hanging="15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Лекции, ак.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60" w:right="0" w:hanging="21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Семинары, практ., ак. ч.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" w:right="1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Знакомство с профилем и особенностями выбранного направления обучения, формирование интереса к самостоятельной научно-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" w:right="1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исследовательской работе.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6" w:right="14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 (зачет)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4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64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Итого, ак.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7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7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7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7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7" w:lineRule="auto"/>
              <w:ind w:left="0" w:right="-2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4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7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Итого, з. 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7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1"/>
        <w:numPr>
          <w:ilvl w:val="0"/>
          <w:numId w:val="1"/>
        </w:numPr>
        <w:tabs>
          <w:tab w:val="left" w:leader="none" w:pos="500"/>
        </w:tabs>
        <w:ind w:left="500" w:hanging="359"/>
        <w:rPr/>
      </w:pPr>
      <w:bookmarkStart w:colFirst="0" w:colLast="0" w:name="_heading=h.udiohxy2kg5g" w:id="7"/>
      <w:bookmarkEnd w:id="7"/>
      <w:r w:rsidDel="00000000" w:rsidR="00000000" w:rsidRPr="00000000">
        <w:rPr>
          <w:rtl w:val="0"/>
        </w:rPr>
        <w:t xml:space="preserve">Ресурсное обеспечение</w:t>
      </w:r>
    </w:p>
    <w:p w:rsidR="00000000" w:rsidDel="00000000" w:rsidP="00000000" w:rsidRDefault="00000000" w:rsidRPr="00000000" w14:paraId="000000C9">
      <w:pPr>
        <w:pStyle w:val="Heading2"/>
        <w:numPr>
          <w:ilvl w:val="1"/>
          <w:numId w:val="1"/>
        </w:numPr>
        <w:spacing w:before="275" w:lineRule="auto"/>
        <w:ind w:left="933" w:hanging="432"/>
        <w:rPr/>
      </w:pPr>
      <w:bookmarkStart w:colFirst="0" w:colLast="0" w:name="_heading=h.5h1n80x85gxh" w:id="8"/>
      <w:bookmarkEnd w:id="8"/>
      <w:r w:rsidDel="00000000" w:rsidR="00000000" w:rsidRPr="00000000">
        <w:rPr>
          <w:rtl w:val="0"/>
        </w:rPr>
        <w:t xml:space="preserve">Список основной литературы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Формируется в индивидуальном порядке научным руководителем и руководителем дисциплины.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9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2"/>
        <w:numPr>
          <w:ilvl w:val="1"/>
          <w:numId w:val="1"/>
        </w:numPr>
        <w:spacing w:before="1" w:lineRule="auto"/>
        <w:ind w:left="933" w:hanging="432"/>
        <w:rPr/>
      </w:pPr>
      <w:bookmarkStart w:colFirst="0" w:colLast="0" w:name="_heading=h.twbfun3zkflo" w:id="9"/>
      <w:bookmarkEnd w:id="9"/>
      <w:r w:rsidDel="00000000" w:rsidR="00000000" w:rsidRPr="00000000">
        <w:rPr>
          <w:rtl w:val="0"/>
        </w:rPr>
        <w:t xml:space="preserve">Список дополнительной литературы (при наличии)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Формируется в индивидуальном порядке научным руководителем и руководителем дисциплины.  </w:t>
      </w:r>
    </w:p>
    <w:p w:rsidR="00000000" w:rsidDel="00000000" w:rsidP="00000000" w:rsidRDefault="00000000" w:rsidRPr="00000000" w14:paraId="000000CE">
      <w:pPr>
        <w:pStyle w:val="Heading2"/>
        <w:numPr>
          <w:ilvl w:val="1"/>
          <w:numId w:val="1"/>
        </w:numPr>
        <w:spacing w:before="276" w:lineRule="auto"/>
        <w:ind w:left="933" w:hanging="432"/>
        <w:rPr/>
      </w:pPr>
      <w:bookmarkStart w:colFirst="0" w:colLast="0" w:name="_heading=h.nqc9qqd2t2q4" w:id="10"/>
      <w:bookmarkEnd w:id="10"/>
      <w:r w:rsidDel="00000000" w:rsidR="00000000" w:rsidRPr="00000000">
        <w:rPr>
          <w:rtl w:val="0"/>
        </w:rPr>
        <w:t xml:space="preserve">Список программного обеспечения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Формируется в индивидуальном порядке научным руководителем и руководителем дисциплины.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2"/>
        <w:numPr>
          <w:ilvl w:val="1"/>
          <w:numId w:val="1"/>
        </w:numPr>
        <w:ind w:left="933" w:hanging="432"/>
        <w:rPr/>
      </w:pPr>
      <w:bookmarkStart w:colFirst="0" w:colLast="0" w:name="_heading=h.xeruxaqbpay" w:id="11"/>
      <w:bookmarkEnd w:id="11"/>
      <w:r w:rsidDel="00000000" w:rsidR="00000000" w:rsidRPr="00000000">
        <w:rPr>
          <w:rtl w:val="0"/>
        </w:rPr>
        <w:t xml:space="preserve">Список баз данных и информационных справочных систем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Формируется в индивидуальном порядке научным руководителем и руководителем дисциплины.</w:t>
      </w:r>
    </w:p>
    <w:p w:rsidR="00000000" w:rsidDel="00000000" w:rsidP="00000000" w:rsidRDefault="00000000" w:rsidRPr="00000000" w14:paraId="000000D3">
      <w:pPr>
        <w:pStyle w:val="Heading2"/>
        <w:numPr>
          <w:ilvl w:val="1"/>
          <w:numId w:val="1"/>
        </w:numPr>
        <w:spacing w:before="276" w:lineRule="auto"/>
        <w:ind w:left="933" w:hanging="432"/>
        <w:rPr/>
      </w:pPr>
      <w:bookmarkStart w:colFirst="0" w:colLast="0" w:name="_heading=h.sfmg55m0a9yy" w:id="12"/>
      <w:bookmarkEnd w:id="12"/>
      <w:r w:rsidDel="00000000" w:rsidR="00000000" w:rsidRPr="00000000">
        <w:rPr>
          <w:rtl w:val="0"/>
        </w:rPr>
        <w:t xml:space="preserve">Список ресурсов сети «Интернет»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Формируется в индивидуальном порядке научным руководителем и руководителем дисциплины.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2"/>
        <w:numPr>
          <w:ilvl w:val="1"/>
          <w:numId w:val="1"/>
        </w:numPr>
        <w:spacing w:before="40" w:lineRule="auto"/>
        <w:ind w:left="933" w:hanging="432"/>
        <w:rPr/>
      </w:pPr>
      <w:bookmarkStart w:colFirst="0" w:colLast="0" w:name="_heading=h.oe2x0x5km0pw" w:id="13"/>
      <w:bookmarkEnd w:id="13"/>
      <w:r w:rsidDel="00000000" w:rsidR="00000000" w:rsidRPr="00000000">
        <w:rPr>
          <w:rtl w:val="0"/>
        </w:rPr>
        <w:t xml:space="preserve">Материально-техническое обеспечение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Формируется в индивидуальном порядке научным руководителем и руководителем дисциплины.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1"/>
        <w:numPr>
          <w:ilvl w:val="0"/>
          <w:numId w:val="1"/>
        </w:numPr>
        <w:tabs>
          <w:tab w:val="left" w:leader="none" w:pos="500"/>
        </w:tabs>
        <w:ind w:left="500" w:hanging="359"/>
        <w:rPr/>
      </w:pPr>
      <w:bookmarkStart w:colFirst="0" w:colLast="0" w:name="_heading=h.7mrdvguv5s96" w:id="14"/>
      <w:bookmarkEnd w:id="14"/>
      <w:r w:rsidDel="00000000" w:rsidR="00000000" w:rsidRPr="00000000">
        <w:rPr>
          <w:rtl w:val="0"/>
        </w:rPr>
        <w:t xml:space="preserve">Фонд оценочных средств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1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Фонд оценочных средств (ФОС), оценочные и методические материалы) для оценивания результатов обучения по дисциплине (модулю).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142" w:right="4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выставляется студенту, в основном выполнившему Программу практики; ознакомившемуся с организацией научно-исследовательской работы; представившему все отчетные документы; доложившему о результатах прохождения практики и ответившему на вопросы; получившему положительный отзыв от руководителя практики.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4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зачет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выставляется студенту, не выполнившему Программу практики и индивидуальное задание; не представившему все отчетные документы; слабо знающему содержание и организацию научно-исследовательской работы; получившему неудовлетворительный отзыв от организации (учреждения, предприятия), в которой студент проходил практику.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2" w:right="4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по практике приравнивается к зачетам по теоретическому обучению и учитывается при подведении итогов общей успеваемости студентов в текущем семестре или следующем за проведением практики семестре, если практики проводится в выделенные недели после окончания сессии.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4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Студенты, не выполнившие программы практики по уважительной причине, направляются на практику вторично, в свободное от учебы время. Студенты, не выполнившие программы практики без уважительной причины или получившие неудовлетворительную оценку, могут быть отчислены из НМУ, как имеющие академическую задолженность.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4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началом практики студент получает индивидуальное задание на практику и оформляет отчет о прохождении практики по форме приведенной в Приложении 1.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2"/>
        <w:numPr>
          <w:ilvl w:val="1"/>
          <w:numId w:val="1"/>
        </w:numPr>
        <w:tabs>
          <w:tab w:val="left" w:leader="none" w:pos="933"/>
        </w:tabs>
        <w:ind w:left="933" w:hanging="432"/>
        <w:rPr/>
      </w:pPr>
      <w:bookmarkStart w:colFirst="0" w:colLast="0" w:name="_heading=h.pkf0pbud393h" w:id="15"/>
      <w:bookmarkEnd w:id="15"/>
      <w:r w:rsidDel="00000000" w:rsidR="00000000" w:rsidRPr="00000000">
        <w:rPr>
          <w:rtl w:val="0"/>
        </w:rPr>
        <w:t xml:space="preserve">Текущий контроль успеваемости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4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Проходит в форме защиты студентом текущих отчетов по итогам этапов практики, приведенных в учебном плане, п.7.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2"/>
        <w:numPr>
          <w:ilvl w:val="1"/>
          <w:numId w:val="1"/>
        </w:numPr>
        <w:tabs>
          <w:tab w:val="left" w:leader="none" w:pos="933"/>
        </w:tabs>
        <w:spacing w:before="1" w:lineRule="auto"/>
        <w:ind w:left="933" w:hanging="432"/>
        <w:rPr/>
      </w:pPr>
      <w:bookmarkStart w:colFirst="0" w:colLast="0" w:name="_heading=h.r0i4mgfot9n0" w:id="16"/>
      <w:bookmarkEnd w:id="16"/>
      <w:r w:rsidDel="00000000" w:rsidR="00000000" w:rsidRPr="00000000">
        <w:rPr>
          <w:rtl w:val="0"/>
        </w:rPr>
        <w:t xml:space="preserve">Промежуточная аттестация</w:t>
      </w:r>
    </w:p>
    <w:p w:rsidR="00000000" w:rsidDel="00000000" w:rsidP="00000000" w:rsidRDefault="00000000" w:rsidRPr="00000000" w14:paraId="000000E9">
      <w:pPr>
        <w:tabs>
          <w:tab w:val="left" w:leader="none" w:pos="921"/>
        </w:tabs>
        <w:spacing w:before="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4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Формой отчетности по итогам практики является составление отчета и его защита в сроки, установленные учебным планом; предоставление комплекта документов, состоящего из календарного плана, индивидуального задания и договора о прохождении практики (Приложение 1).</w:t>
      </w:r>
    </w:p>
    <w:p w:rsidR="00000000" w:rsidDel="00000000" w:rsidP="00000000" w:rsidRDefault="00000000" w:rsidRPr="00000000" w14:paraId="000000EB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1 к рабочей программе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Учебно-ознакомительной практики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ЧОУ ВО НМУ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о практической подготовке студентов ЧОУ ВО НМУ в Организации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Москва                                                                                             «__» __________ 202_ г.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Частное образовательное учреждение Высшего образования Московский независимый университет в лице ректора ______________________________________________________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(далее -Университет), с   одной   стороны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 xml:space="preserve">                                                                                                               </w:t>
        <w:tab/>
        <w:t xml:space="preserve">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F6">
      <w:pPr>
        <w:spacing w:before="4" w:line="183" w:lineRule="auto"/>
        <w:ind w:firstLine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(наименование организации, учреждения, предприятия)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09"/>
        </w:tabs>
        <w:spacing w:after="0" w:before="0" w:line="275" w:lineRule="auto"/>
        <w:ind w:left="0" w:right="0" w:firstLine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(далее – Организация), в лице _____________________________________________________</w:t>
        <w:tab/>
        <w:t xml:space="preserve">,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0" w:right="0" w:firstLine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165" w:lineRule="auto"/>
        <w:ind w:firstLine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(Ф.И.О. руководителя)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73"/>
        </w:tabs>
        <w:spacing w:after="0" w:before="0" w:line="275" w:lineRule="auto"/>
        <w:ind w:left="0" w:right="0" w:firstLine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действующего на основании __________________________ с другой стороны,</w:t>
      </w:r>
    </w:p>
    <w:p w:rsidR="00000000" w:rsidDel="00000000" w:rsidP="00000000" w:rsidRDefault="00000000" w:rsidRPr="00000000" w14:paraId="000000FB">
      <w:pPr>
        <w:spacing w:line="183" w:lineRule="auto"/>
        <w:ind w:firstLine="1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(наименование основания)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0" w:firstLine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именуемые в дальнейшем Стороны, заключили настоящий Договор о нижеследующем: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8ti7349lc0l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85ixgtxi8rd0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Организация обязана: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2.1.2 назначить руководителя по практической подготовке от Организации, который: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2.1.3 при смене руководителя по практической подготовке в ___ - ___ дневный срок сообщить об этом Профильной организации;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2.1.6 _________________ (иные обязанности Организации).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Профильная организация обязана: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bookmarkStart w:colFirst="0" w:colLast="0" w:name="bookmark=id.15nlerfapi0l" w:id="19"/>
    <w:bookmarkEnd w:id="19"/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2.2.3 при смене лица, указанного в пункте 2.2.2, в ___ - ___ дневный срок сообщить об этом Организации;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1.0" w:type="dxa"/>
        <w:jc w:val="left"/>
        <w:tblInd w:w="-62.0" w:type="dxa"/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2.2.6 ознакомить обучающихся с правилами внутреннего трудового распорядка Профильной организации, ___________________________________________________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(указываются иные локальные нормативные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_________________________________________________________________________;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акты Профильной организации)</w:t>
            </w:r>
          </w:p>
        </w:tc>
      </w:tr>
    </w:tbl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2.2.10 ________________ (иные обязанности Профильной организации).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Организация имеет право: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2.3.3 ______________ (иные права Организации).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Профильная организация имеет право: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2.4.3 ______________ (иные права Профильной организации).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ohlhv2u8y8n0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Срок действия договора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Настоящий Договор вступает в силу после его подписания и действует до полного исполнения Сторонами обязательств.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njk08anstxgt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Заключительные положения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zhoup9tiugr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Адреса, реквизиты и подписи Сторон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1.0" w:type="dxa"/>
        <w:jc w:val="left"/>
        <w:tblInd w:w="-62.0" w:type="dxa"/>
        <w:tblLayout w:type="fixed"/>
        <w:tblLook w:val="0000"/>
      </w:tblPr>
      <w:tblGrid>
        <w:gridCol w:w="4422"/>
        <w:gridCol w:w="340"/>
        <w:gridCol w:w="4309"/>
        <w:tblGridChange w:id="0">
          <w:tblGrid>
            <w:gridCol w:w="4422"/>
            <w:gridCol w:w="340"/>
            <w:gridCol w:w="43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Профильная организация: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(полное наименование)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(полное наименование)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Адрес: _____________________________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Адрес: 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 должности, фамилия, имя, отчество (при наличии)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 должности, фамилия, имя, отчество (при наличии)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 (при наличии)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 (при наличии).</w:t>
            </w:r>
          </w:p>
        </w:tc>
      </w:tr>
    </w:tbl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6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к Договору на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прохождение практики студентами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ЧОУ ВО НМУ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организации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32.0" w:type="dxa"/>
        <w:jc w:val="left"/>
        <w:tblInd w:w="-3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6237"/>
        <w:gridCol w:w="2271"/>
        <w:gridCol w:w="1698"/>
        <w:tblGridChange w:id="0">
          <w:tblGrid>
            <w:gridCol w:w="426"/>
            <w:gridCol w:w="6237"/>
            <w:gridCol w:w="2271"/>
            <w:gridCol w:w="1698"/>
          </w:tblGrid>
        </w:tblGridChange>
      </w:tblGrid>
      <w:tr>
        <w:trPr>
          <w:cantSplit w:val="0"/>
          <w:trHeight w:val="16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Разделы (этапы) практики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 работы, на практике включая самостоятельную работу студентов и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трудоемкость (в днях по этапам)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Формы текущего контроля</w:t>
            </w:r>
          </w:p>
        </w:tc>
      </w:tr>
      <w:tr>
        <w:trPr>
          <w:cantSplit w:val="0"/>
          <w:trHeight w:val="1610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Подготовительный этап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научно-исследовательской работы, ознакомление с тематикой исследовательских работ в данной области и выбор темы исследования; посещение специальных занятий, ознакомление с используемым оборудованием. Изучение специальной литературы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016000" cy="5715"/>
                      <wp:effectExtent b="0" l="0" r="0" t="0"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8000" y="3774925"/>
                                <a:ext cx="1016000" cy="5715"/>
                                <a:chOff x="4838000" y="3774925"/>
                                <a:chExt cx="10160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8000" y="3777143"/>
                                  <a:ext cx="1016000" cy="5700"/>
                                  <a:chOff x="0" y="0"/>
                                  <a:chExt cx="1016000" cy="57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01600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2567"/>
                                    <a:ext cx="101600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016000">
                                        <a:moveTo>
                                          <a:pt x="0" y="0"/>
                                        </a:moveTo>
                                        <a:lnTo>
                                          <a:pt x="101585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16000" cy="5715"/>
                      <wp:effectExtent b="0" l="0" r="0" t="0"/>
                      <wp:docPr id="1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6000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016000" cy="5715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8000" y="3774925"/>
                                <a:ext cx="1016000" cy="5715"/>
                                <a:chOff x="4838000" y="3774925"/>
                                <a:chExt cx="10160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8000" y="3777143"/>
                                  <a:ext cx="1016000" cy="5700"/>
                                  <a:chOff x="0" y="0"/>
                                  <a:chExt cx="1016000" cy="57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01600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2567"/>
                                    <a:ext cx="101600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016000">
                                        <a:moveTo>
                                          <a:pt x="0" y="0"/>
                                        </a:moveTo>
                                        <a:lnTo>
                                          <a:pt x="101585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16000" cy="5715"/>
                      <wp:effectExtent b="0" l="0" r="0" t="0"/>
                      <wp:docPr id="1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6000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14"/>
                <w:tab w:val="left" w:leader="none" w:pos="1316"/>
              </w:tabs>
              <w:spacing w:after="0" w:before="0" w:line="240" w:lineRule="auto"/>
              <w:ind w:left="136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Договор на прохождение практики, рабочие материалы для руководителя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36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практики.</w:t>
            </w:r>
          </w:p>
        </w:tc>
      </w:tr>
      <w:tr>
        <w:trPr>
          <w:cantSplit w:val="0"/>
          <w:trHeight w:val="1656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Производственный этап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проведении научно-исследовательской работы. Сбор, обработка, анализ и систематизация научно-технической информации по теме, изучение специальной литературы. Посещение специальных курсов,  прохождение  аттестационных  мероприятий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38" w:right="13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материала для отчёта.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078865" cy="5715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06550" y="3774925"/>
                                <a:ext cx="1078865" cy="5715"/>
                                <a:chOff x="4806550" y="3774925"/>
                                <a:chExt cx="107887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06568" y="3777143"/>
                                  <a:ext cx="1078865" cy="5700"/>
                                  <a:chOff x="0" y="0"/>
                                  <a:chExt cx="1078865" cy="57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07885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2567"/>
                                    <a:ext cx="107886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078865">
                                        <a:moveTo>
                                          <a:pt x="0" y="0"/>
                                        </a:moveTo>
                                        <a:lnTo>
                                          <a:pt x="107834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78865" cy="5715"/>
                      <wp:effectExtent b="0" l="0" r="0" t="0"/>
                      <wp:docPr id="2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8865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078865" cy="5715"/>
                      <wp:effectExtent b="0" l="0" r="0" t="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06550" y="3774925"/>
                                <a:ext cx="1078865" cy="5715"/>
                                <a:chOff x="4806550" y="3774925"/>
                                <a:chExt cx="107887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06568" y="3777143"/>
                                  <a:ext cx="1078865" cy="5700"/>
                                  <a:chOff x="0" y="0"/>
                                  <a:chExt cx="1078865" cy="57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07885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2567"/>
                                    <a:ext cx="107886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078865">
                                        <a:moveTo>
                                          <a:pt x="0" y="0"/>
                                        </a:moveTo>
                                        <a:lnTo>
                                          <a:pt x="107834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78865" cy="5715"/>
                      <wp:effectExtent b="0" l="0" r="0" t="0"/>
                      <wp:docPr id="2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8865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14"/>
              </w:tabs>
              <w:spacing w:after="0" w:before="0" w:line="240" w:lineRule="auto"/>
              <w:ind w:left="136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Рабочие материалы для руководителя практики.</w:t>
            </w:r>
          </w:p>
        </w:tc>
      </w:tr>
      <w:tr>
        <w:trPr>
          <w:cantSplit w:val="0"/>
          <w:trHeight w:val="1149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отчета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 аналитического отчета о научно- исследовательской работе и его обсуждение на кафедре, возможна презентация материалов выполненной работы на конференциях.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078865" cy="5715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06550" y="3774925"/>
                                <a:ext cx="1078865" cy="5715"/>
                                <a:chOff x="4806550" y="3774925"/>
                                <a:chExt cx="107887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06568" y="3777143"/>
                                  <a:ext cx="1078865" cy="5700"/>
                                  <a:chOff x="0" y="0"/>
                                  <a:chExt cx="1078865" cy="57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07885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0" y="2567"/>
                                    <a:ext cx="107886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078865">
                                        <a:moveTo>
                                          <a:pt x="0" y="0"/>
                                        </a:moveTo>
                                        <a:lnTo>
                                          <a:pt x="107834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78865" cy="5715"/>
                      <wp:effectExtent b="0" l="0" r="0" t="0"/>
                      <wp:docPr id="2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8865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078865" cy="5715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06550" y="3774925"/>
                                <a:ext cx="1078865" cy="5715"/>
                                <a:chOff x="4806550" y="3774925"/>
                                <a:chExt cx="107887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06568" y="3777143"/>
                                  <a:ext cx="1078865" cy="5700"/>
                                  <a:chOff x="0" y="0"/>
                                  <a:chExt cx="1078865" cy="57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07885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0" y="2567"/>
                                    <a:ext cx="107886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078865">
                                        <a:moveTo>
                                          <a:pt x="0" y="0"/>
                                        </a:moveTo>
                                        <a:lnTo>
                                          <a:pt x="107834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78865" cy="5715"/>
                      <wp:effectExtent b="0" l="0" r="0" t="0"/>
                      <wp:docPr id="2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8865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2"/>
                <w:tab w:val="left" w:leader="none" w:pos="1314"/>
              </w:tabs>
              <w:spacing w:after="0" w:before="0" w:line="240" w:lineRule="auto"/>
              <w:ind w:left="136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Три приложе-ния к договору напрохождение практики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36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студентами.</w:t>
            </w:r>
          </w:p>
        </w:tc>
      </w:tr>
    </w:tbl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Организация:</w:t>
        <w:tab/>
        <w:t xml:space="preserve">ЧОУ ВО НМУ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к Договору на прохождение практики студентами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ЧОУ ВО НМУ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организации (учреждении, предприятии)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Индивидуальное задание студента-практиканта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Студент –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ЧОУ ВО НМУ –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от предприятия –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исследования –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–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к Договору на прохождение практики студентами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ЧОУ ВО НМУ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организации (учреждении, предприятии)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Отчет по практике студента-практиканта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Студент –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ЧОУ ВО НМУ –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от предприятия –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исследования –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Отчет – </w:t>
      </w:r>
    </w:p>
    <w:p w:rsidR="00000000" w:rsidDel="00000000" w:rsidP="00000000" w:rsidRDefault="00000000" w:rsidRPr="00000000" w14:paraId="00000198">
      <w:pPr>
        <w:tabs>
          <w:tab w:val="left" w:leader="none" w:pos="10891"/>
          <w:tab w:val="left" w:leader="none" w:pos="10925"/>
        </w:tabs>
        <w:ind w:right="3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отчёте должны быть отмечены достоинства проделанной практической работы, её недостатки и дана</w:t>
      </w:r>
    </w:p>
    <w:p w:rsidR="00000000" w:rsidDel="00000000" w:rsidP="00000000" w:rsidRDefault="00000000" w:rsidRPr="00000000" w14:paraId="00000199">
      <w:pPr>
        <w:spacing w:before="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обоснованная оценка.</w:t>
      </w:r>
    </w:p>
    <w:p w:rsidR="00000000" w:rsidDel="00000000" w:rsidP="00000000" w:rsidRDefault="00000000" w:rsidRPr="00000000" w14:paraId="0000019A">
      <w:pPr>
        <w:tabs>
          <w:tab w:val="left" w:leader="none" w:pos="921"/>
        </w:tabs>
        <w:spacing w:before="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960" w:top="760" w:left="992" w:right="708" w:header="0" w:footer="75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3060700</wp:posOffset>
              </wp:positionH>
              <wp:positionV relativeFrom="paragraph">
                <wp:posOffset>10045700</wp:posOffset>
              </wp:positionV>
              <wp:extent cx="226695" cy="203835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5237415" y="3682845"/>
                        <a:ext cx="2171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1.00000381469727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3060700</wp:posOffset>
              </wp:positionH>
              <wp:positionV relativeFrom="paragraph">
                <wp:posOffset>10045700</wp:posOffset>
              </wp:positionV>
              <wp:extent cx="226695" cy="203835"/>
              <wp:effectExtent b="0" l="0" r="0" t="0"/>
              <wp:wrapNone/>
              <wp:docPr id="2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69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6261100</wp:posOffset>
              </wp:positionH>
              <wp:positionV relativeFrom="paragraph">
                <wp:posOffset>9880600</wp:posOffset>
              </wp:positionV>
              <wp:extent cx="174625" cy="203835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3380" y="3682800"/>
                        <a:ext cx="16524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6261100</wp:posOffset>
              </wp:positionH>
              <wp:positionV relativeFrom="paragraph">
                <wp:posOffset>9880600</wp:posOffset>
              </wp:positionV>
              <wp:extent cx="174625" cy="203835"/>
              <wp:effectExtent b="0" l="0" r="0" t="0"/>
              <wp:wrapNone/>
              <wp:docPr id="1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6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E">
    <w:pPr>
      <w:rPr/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cs="Times New Roman" w:eastAsia="Times New Roman" w:hAnsi="Times New Roman"/>
        <w:b w:val="1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933" w:hanging="432.00000000000006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969" w:hanging="432"/>
      </w:pPr>
      <w:rPr/>
    </w:lvl>
    <w:lvl w:ilvl="3">
      <w:start w:val="0"/>
      <w:numFmt w:val="bullet"/>
      <w:lvlText w:val="•"/>
      <w:lvlJc w:val="left"/>
      <w:pPr>
        <w:ind w:left="2999" w:hanging="432"/>
      </w:pPr>
      <w:rPr/>
    </w:lvl>
    <w:lvl w:ilvl="4">
      <w:start w:val="0"/>
      <w:numFmt w:val="bullet"/>
      <w:lvlText w:val="•"/>
      <w:lvlJc w:val="left"/>
      <w:pPr>
        <w:ind w:left="4028" w:hanging="432"/>
      </w:pPr>
      <w:rPr/>
    </w:lvl>
    <w:lvl w:ilvl="5">
      <w:start w:val="0"/>
      <w:numFmt w:val="bullet"/>
      <w:lvlText w:val="•"/>
      <w:lvlJc w:val="left"/>
      <w:pPr>
        <w:ind w:left="5058" w:hanging="432"/>
      </w:pPr>
      <w:rPr/>
    </w:lvl>
    <w:lvl w:ilvl="6">
      <w:start w:val="0"/>
      <w:numFmt w:val="bullet"/>
      <w:lvlText w:val="•"/>
      <w:lvlJc w:val="left"/>
      <w:pPr>
        <w:ind w:left="6088" w:hanging="432.0000000000009"/>
      </w:pPr>
      <w:rPr/>
    </w:lvl>
    <w:lvl w:ilvl="7">
      <w:start w:val="0"/>
      <w:numFmt w:val="bullet"/>
      <w:lvlText w:val="•"/>
      <w:lvlJc w:val="left"/>
      <w:pPr>
        <w:ind w:left="7117" w:hanging="432"/>
      </w:pPr>
      <w:rPr/>
    </w:lvl>
    <w:lvl w:ilvl="8">
      <w:start w:val="0"/>
      <w:numFmt w:val="bullet"/>
      <w:lvlText w:val="•"/>
      <w:lvlJc w:val="left"/>
      <w:pPr>
        <w:ind w:left="8147" w:hanging="43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00" w:hanging="359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933" w:hanging="43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Times New Roman" w:cs="Times New Roman" w:eastAsia="Times New Roman" w:hAnsi="Times New Roman"/>
      <w:lang w:val="ru-RU"/>
    </w:rPr>
  </w:style>
  <w:style w:type="paragraph" w:styleId="1">
    <w:name w:val="heading 1"/>
    <w:basedOn w:val="a"/>
    <w:uiPriority w:val="9"/>
    <w:qFormat w:val="1"/>
    <w:pPr>
      <w:ind w:left="500" w:hanging="359"/>
      <w:outlineLvl w:val="0"/>
    </w:pPr>
    <w:rPr>
      <w:b w:val="1"/>
      <w:bCs w:val="1"/>
      <w:sz w:val="28"/>
      <w:szCs w:val="28"/>
    </w:rPr>
  </w:style>
  <w:style w:type="paragraph" w:styleId="2">
    <w:name w:val="heading 2"/>
    <w:basedOn w:val="a"/>
    <w:uiPriority w:val="9"/>
    <w:unhideWhenUsed w:val="1"/>
    <w:qFormat w:val="1"/>
    <w:pPr>
      <w:ind w:left="933" w:hanging="432"/>
      <w:outlineLvl w:val="1"/>
    </w:pPr>
    <w:rPr>
      <w:b w:val="1"/>
      <w:bCs w:val="1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0">
    <w:name w:val="toc 1"/>
    <w:basedOn w:val="a"/>
    <w:uiPriority w:val="39"/>
    <w:qFormat w:val="1"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39"/>
    <w:qFormat w:val="1"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 w:val="1"/>
    <w:rPr>
      <w:sz w:val="24"/>
      <w:szCs w:val="24"/>
    </w:rPr>
  </w:style>
  <w:style w:type="paragraph" w:styleId="a5">
    <w:name w:val="List Paragraph"/>
    <w:basedOn w:val="a"/>
    <w:uiPriority w:val="1"/>
    <w:qFormat w:val="1"/>
    <w:pPr>
      <w:ind w:left="921" w:hanging="420"/>
    </w:pPr>
  </w:style>
  <w:style w:type="paragraph" w:styleId="TableParagraph" w:customStyle="1">
    <w:name w:val="Table Paragraph"/>
    <w:basedOn w:val="a"/>
    <w:uiPriority w:val="1"/>
    <w:qFormat w:val="1"/>
  </w:style>
  <w:style w:type="character" w:styleId="a6">
    <w:name w:val="Hyperlink"/>
    <w:basedOn w:val="a0"/>
    <w:uiPriority w:val="99"/>
    <w:unhideWhenUsed w:val="1"/>
    <w:rsid w:val="001A7E12"/>
    <w:rPr>
      <w:color w:val="0000ff" w:themeColor="hyperlink"/>
      <w:u w:val="single"/>
    </w:rPr>
  </w:style>
  <w:style w:type="character" w:styleId="11" w:customStyle="1">
    <w:name w:val="Неразрешенное упоминание1"/>
    <w:basedOn w:val="a0"/>
    <w:uiPriority w:val="99"/>
    <w:semiHidden w:val="1"/>
    <w:unhideWhenUsed w:val="1"/>
    <w:rsid w:val="001A7E12"/>
    <w:rPr>
      <w:color w:val="605e5c"/>
      <w:shd w:color="auto" w:fill="e1dfdd" w:val="clear"/>
    </w:rPr>
  </w:style>
  <w:style w:type="character" w:styleId="a7">
    <w:name w:val="Placeholder Text"/>
    <w:basedOn w:val="a0"/>
    <w:uiPriority w:val="99"/>
    <w:semiHidden w:val="1"/>
    <w:rsid w:val="00C07533"/>
    <w:rPr>
      <w:color w:val="666666"/>
    </w:rPr>
  </w:style>
  <w:style w:type="table" w:styleId="a8">
    <w:name w:val="Table Grid"/>
    <w:basedOn w:val="a1"/>
    <w:uiPriority w:val="39"/>
    <w:rsid w:val="00780AAA"/>
    <w:pPr>
      <w:widowControl w:val="1"/>
      <w:autoSpaceDE w:val="1"/>
      <w:autoSpaceDN w:val="1"/>
      <w:ind w:firstLine="360"/>
    </w:pPr>
    <w:rPr>
      <w:rFonts w:eastAsiaTheme="minorEastAsia"/>
      <w:lang w:val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 w:customStyle="1">
    <w:name w:val="Основной текст Знак"/>
    <w:basedOn w:val="a0"/>
    <w:link w:val="a3"/>
    <w:uiPriority w:val="1"/>
    <w:rsid w:val="00445F46"/>
    <w:rPr>
      <w:rFonts w:ascii="Times New Roman" w:cs="Times New Roman" w:eastAsia="Times New Roman" w:hAnsi="Times New Roman"/>
      <w:sz w:val="24"/>
      <w:szCs w:val="24"/>
      <w:lang w:val="ru-RU"/>
    </w:rPr>
  </w:style>
  <w:style w:type="character" w:styleId="a9" w:customStyle="1">
    <w:name w:val="Нижний колонтитул Знак"/>
    <w:basedOn w:val="a0"/>
    <w:link w:val="aa"/>
    <w:uiPriority w:val="99"/>
    <w:qFormat w:val="1"/>
    <w:rsid w:val="00C34944"/>
    <w:rPr>
      <w:rFonts w:ascii="Times New Roman" w:cs="Times New Roman" w:eastAsia="Times New Roman" w:hAnsi="Times New Roman"/>
    </w:rPr>
  </w:style>
  <w:style w:type="paragraph" w:styleId="aa">
    <w:name w:val="footer"/>
    <w:basedOn w:val="a"/>
    <w:link w:val="a9"/>
    <w:uiPriority w:val="99"/>
    <w:unhideWhenUsed w:val="1"/>
    <w:rsid w:val="00C34944"/>
    <w:pPr>
      <w:tabs>
        <w:tab w:val="center" w:pos="4677"/>
        <w:tab w:val="right" w:pos="9355"/>
      </w:tabs>
      <w:suppressAutoHyphens w:val="1"/>
      <w:autoSpaceDE w:val="1"/>
      <w:autoSpaceDN w:val="1"/>
    </w:pPr>
    <w:rPr>
      <w:lang w:val="en-US"/>
    </w:rPr>
  </w:style>
  <w:style w:type="character" w:styleId="12" w:customStyle="1">
    <w:name w:val="Нижний колонтитул Знак1"/>
    <w:basedOn w:val="a0"/>
    <w:uiPriority w:val="99"/>
    <w:semiHidden w:val="1"/>
    <w:rsid w:val="00C34944"/>
    <w:rPr>
      <w:rFonts w:ascii="Times New Roman" w:cs="Times New Roman" w:eastAsia="Times New Roman" w:hAnsi="Times New Roman"/>
      <w:lang w:val="ru-RU"/>
    </w:rPr>
  </w:style>
  <w:style w:type="paragraph" w:styleId="ConsPlusNormal" w:customStyle="1">
    <w:name w:val="ConsPlusNormal"/>
    <w:rsid w:val="00942A2A"/>
    <w:rPr>
      <w:rFonts w:ascii="Times New Roman" w:cs="Times New Roman" w:hAnsi="Times New Roman" w:eastAsiaTheme="minorEastAsia"/>
      <w:sz w:val="24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4.xml"/><Relationship Id="rId12" Type="http://schemas.openxmlformats.org/officeDocument/2006/relationships/image" Target="media/image8.png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5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VcgjCN9mmF0aLM3QNQZAIpvFw==">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2025-03-21T15:16:00Z</dcterms:created>
  <dc:creator>Rectorat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